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C6" w:rsidRPr="00233B96" w:rsidRDefault="005C10C6" w:rsidP="005C10C6">
      <w:pPr>
        <w:jc w:val="center"/>
        <w:rPr>
          <w:sz w:val="40"/>
        </w:rPr>
      </w:pPr>
      <w:r>
        <w:rPr>
          <w:sz w:val="40"/>
        </w:rPr>
        <w:t>Section H</w:t>
      </w:r>
    </w:p>
    <w:p w:rsidR="005C10C6" w:rsidRDefault="005C10C6" w:rsidP="005C10C6">
      <w:pPr>
        <w:jc w:val="center"/>
        <w:rPr>
          <w:sz w:val="28"/>
        </w:rPr>
      </w:pPr>
      <w:r w:rsidRPr="00FB780C">
        <w:rPr>
          <w:sz w:val="28"/>
        </w:rPr>
        <w:t xml:space="preserve">Page 1 </w:t>
      </w:r>
      <w:r>
        <w:rPr>
          <w:sz w:val="28"/>
        </w:rPr>
        <w:t>–</w:t>
      </w:r>
      <w:r w:rsidRPr="00FB780C">
        <w:rPr>
          <w:sz w:val="28"/>
        </w:rPr>
        <w:t xml:space="preserve"> </w:t>
      </w:r>
      <w:r>
        <w:rPr>
          <w:sz w:val="28"/>
        </w:rPr>
        <w:t>2</w:t>
      </w:r>
    </w:p>
    <w:p w:rsidR="005C10C6" w:rsidRDefault="005C10C6" w:rsidP="005C10C6">
      <w:pPr>
        <w:jc w:val="center"/>
        <w:rPr>
          <w:sz w:val="56"/>
        </w:rPr>
      </w:pPr>
    </w:p>
    <w:p w:rsidR="005C10C6" w:rsidRDefault="005C10C6" w:rsidP="005C10C6">
      <w:pPr>
        <w:jc w:val="center"/>
        <w:rPr>
          <w:sz w:val="56"/>
        </w:rPr>
      </w:pPr>
    </w:p>
    <w:p w:rsidR="005C10C6" w:rsidRDefault="005C10C6" w:rsidP="005C10C6">
      <w:pPr>
        <w:jc w:val="center"/>
        <w:rPr>
          <w:sz w:val="56"/>
        </w:rPr>
      </w:pPr>
    </w:p>
    <w:p w:rsidR="005C10C6" w:rsidRDefault="005C10C6" w:rsidP="005C10C6">
      <w:pPr>
        <w:jc w:val="center"/>
        <w:rPr>
          <w:sz w:val="56"/>
        </w:rPr>
      </w:pPr>
      <w:r>
        <w:rPr>
          <w:noProof/>
          <w:sz w:val="56"/>
        </w:rPr>
        <w:drawing>
          <wp:inline distT="0" distB="0" distL="0" distR="0" wp14:anchorId="224A846E" wp14:editId="1FC7222A">
            <wp:extent cx="2105319" cy="1924319"/>
            <wp:effectExtent l="19050" t="0" r="9231" b="0"/>
            <wp:docPr id="21" name="Picture 1" descr="ec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07.png"/>
                    <pic:cNvPicPr/>
                  </pic:nvPicPr>
                  <pic:blipFill>
                    <a:blip r:embed="rId6" cstate="print"/>
                    <a:stretch>
                      <a:fillRect/>
                    </a:stretch>
                  </pic:blipFill>
                  <pic:spPr>
                    <a:xfrm>
                      <a:off x="0" y="0"/>
                      <a:ext cx="2105319" cy="1924319"/>
                    </a:xfrm>
                    <a:prstGeom prst="rect">
                      <a:avLst/>
                    </a:prstGeom>
                  </pic:spPr>
                </pic:pic>
              </a:graphicData>
            </a:graphic>
          </wp:inline>
        </w:drawing>
      </w:r>
    </w:p>
    <w:p w:rsidR="005C10C6" w:rsidRDefault="005C10C6" w:rsidP="005C10C6">
      <w:pPr>
        <w:rPr>
          <w:rFonts w:ascii="Arial" w:hAnsi="Arial" w:cs="Arial"/>
          <w:sz w:val="32"/>
        </w:rPr>
      </w:pPr>
    </w:p>
    <w:p w:rsidR="005C10C6" w:rsidRDefault="005C10C6" w:rsidP="005C10C6">
      <w:pPr>
        <w:rPr>
          <w:rFonts w:ascii="Arial" w:hAnsi="Arial" w:cs="Arial"/>
          <w:sz w:val="32"/>
        </w:rPr>
      </w:pPr>
    </w:p>
    <w:p w:rsidR="005C10C6" w:rsidRDefault="005C10C6" w:rsidP="005C10C6">
      <w:pPr>
        <w:rPr>
          <w:rFonts w:ascii="Arial" w:hAnsi="Arial" w:cs="Arial"/>
          <w:sz w:val="32"/>
        </w:rPr>
      </w:pPr>
    </w:p>
    <w:p w:rsidR="005C10C6" w:rsidRDefault="005C10C6" w:rsidP="005C10C6">
      <w:pPr>
        <w:rPr>
          <w:rFonts w:ascii="Arial" w:hAnsi="Arial" w:cs="Arial"/>
        </w:rPr>
      </w:pPr>
      <w:r>
        <w:rPr>
          <w:rFonts w:ascii="Arial" w:hAnsi="Arial" w:cs="Arial"/>
        </w:rPr>
        <w:br w:type="page"/>
      </w:r>
    </w:p>
    <w:p w:rsidR="005C10C6" w:rsidRPr="00E72B2F" w:rsidRDefault="005C10C6" w:rsidP="005C10C6">
      <w:pPr>
        <w:rPr>
          <w:rFonts w:ascii="Arial" w:hAnsi="Arial" w:cs="Arial"/>
        </w:rPr>
      </w:pPr>
      <w:r w:rsidRPr="00E72B2F">
        <w:rPr>
          <w:rFonts w:ascii="Arial" w:hAnsi="Arial" w:cs="Arial"/>
        </w:rPr>
        <w:lastRenderedPageBreak/>
        <w:t>Position and Duties of the</w:t>
      </w:r>
    </w:p>
    <w:p w:rsidR="005C10C6" w:rsidRPr="00C2374C" w:rsidRDefault="005C10C6" w:rsidP="005C10C6">
      <w:pPr>
        <w:rPr>
          <w:rFonts w:ascii="Arial" w:hAnsi="Arial" w:cs="Arial"/>
          <w:sz w:val="32"/>
        </w:rPr>
      </w:pPr>
      <w:r w:rsidRPr="00C2374C">
        <w:rPr>
          <w:rFonts w:ascii="Arial" w:hAnsi="Arial" w:cs="Arial"/>
          <w:sz w:val="32"/>
        </w:rPr>
        <w:t>Board of Directors</w:t>
      </w:r>
    </w:p>
    <w:p w:rsidR="005C10C6" w:rsidRDefault="005C10C6" w:rsidP="005C10C6">
      <w:pPr>
        <w:ind w:firstLine="360"/>
        <w:rPr>
          <w:rFonts w:ascii="Arial" w:hAnsi="Arial" w:cs="Arial"/>
          <w:i/>
        </w:rPr>
      </w:pPr>
      <w:r w:rsidRPr="003949EF">
        <w:rPr>
          <w:rFonts w:ascii="Arial" w:hAnsi="Arial" w:cs="Arial"/>
          <w:i/>
        </w:rPr>
        <w:t>The members of the Board of Directors shall be the Presi</w:t>
      </w:r>
      <w:r w:rsidRPr="003949EF">
        <w:rPr>
          <w:rFonts w:ascii="Arial" w:hAnsi="Arial" w:cs="Arial"/>
          <w:i/>
        </w:rPr>
        <w:softHyphen/>
        <w:t>dent, Immediate Past President, the Vice-Presidents, Secretary, Treasurer, Lion Tamer, Tail Twister and all elected Directors. Regular meetings of the Board of Direc</w:t>
      </w:r>
      <w:r w:rsidRPr="003949EF">
        <w:rPr>
          <w:rFonts w:ascii="Arial" w:hAnsi="Arial" w:cs="Arial"/>
          <w:i/>
        </w:rPr>
        <w:softHyphen/>
        <w:t>tors shall be held monthly at such time and place as the Board shall determine. Special meetings of the Board of Directors shall be held when called by the President, or when requested by five 15) or more members of the Board of Directors, at such time and place as the President shall determine. The presence in person of a majority of its members shall con</w:t>
      </w:r>
      <w:r w:rsidRPr="003949EF">
        <w:rPr>
          <w:rFonts w:ascii="Arial" w:hAnsi="Arial" w:cs="Arial"/>
          <w:i/>
        </w:rPr>
        <w:softHyphen/>
        <w:t>stitute a quorum at any meeting of the Board of Directors.</w:t>
      </w:r>
    </w:p>
    <w:p w:rsidR="005C10C6" w:rsidRPr="003949EF" w:rsidRDefault="005C10C6" w:rsidP="005C10C6">
      <w:pPr>
        <w:ind w:firstLine="360"/>
        <w:rPr>
          <w:rFonts w:ascii="Arial" w:hAnsi="Arial" w:cs="Arial"/>
        </w:rPr>
      </w:pPr>
      <w:r w:rsidRPr="003949EF">
        <w:rPr>
          <w:rFonts w:ascii="Arial" w:hAnsi="Arial" w:cs="Arial"/>
          <w:i/>
        </w:rPr>
        <w:t xml:space="preserve"> Except as otherwise specifically provided, the act of a ma</w:t>
      </w:r>
      <w:r w:rsidRPr="003949EF">
        <w:rPr>
          <w:rFonts w:ascii="Arial" w:hAnsi="Arial" w:cs="Arial"/>
          <w:i/>
        </w:rPr>
        <w:softHyphen/>
        <w:t xml:space="preserve">jority of the Directors present at any meeting of the Board shall be the act and decision of the entire Board of Directors."  </w:t>
      </w:r>
      <w:r w:rsidRPr="003949EF">
        <w:rPr>
          <w:rFonts w:ascii="Arial" w:hAnsi="Arial" w:cs="Arial"/>
        </w:rPr>
        <w:t xml:space="preserve"> Article VII; Section D (3), Standard Form Lions Constitution and By-Laws.</w:t>
      </w:r>
    </w:p>
    <w:p w:rsidR="005C10C6" w:rsidRPr="00C2374C" w:rsidRDefault="005C10C6" w:rsidP="005C10C6">
      <w:pPr>
        <w:spacing w:before="120" w:after="120"/>
        <w:rPr>
          <w:rFonts w:ascii="Arial" w:hAnsi="Arial" w:cs="Arial"/>
          <w:b/>
          <w:sz w:val="28"/>
        </w:rPr>
      </w:pPr>
      <w:r w:rsidRPr="00C2374C">
        <w:rPr>
          <w:rFonts w:ascii="Arial" w:hAnsi="Arial" w:cs="Arial"/>
          <w:b/>
          <w:sz w:val="28"/>
        </w:rPr>
        <w:t>Board of Directors shall have the following duties and powers:</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constitute the Executive Board of this club and be responsible for the execution, through the club of</w:t>
      </w:r>
      <w:r w:rsidRPr="003949EF">
        <w:rPr>
          <w:rFonts w:ascii="Arial" w:hAnsi="Arial" w:cs="Arial"/>
        </w:rPr>
        <w:softHyphen/>
        <w:t>ficers, of the policies approved by the club. All new business and policy of this club shall be considered and shaped, first, by the Board of Directors for presen</w:t>
      </w:r>
      <w:r w:rsidRPr="003949EF">
        <w:rPr>
          <w:rFonts w:ascii="Arial" w:hAnsi="Arial" w:cs="Arial"/>
        </w:rPr>
        <w:softHyphen/>
        <w:t xml:space="preserve">tation to and approval by the club members at a regular or special club meeting. </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authorize all expenditures and shall not create any indebtedness beyond the current income of this club, nor authorize disbursal of club funds for pur</w:t>
      </w:r>
      <w:r w:rsidRPr="003949EF">
        <w:rPr>
          <w:rFonts w:ascii="Arial" w:hAnsi="Arial" w:cs="Arial"/>
        </w:rPr>
        <w:softHyphen/>
        <w:t>poses inconsistent with the business and policy authorized by the club membership.</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have power to modify, override or rescind the action of any officer of this club.</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appoint, on recommendation of the Finance Committee, a bank or banks for the deposit of the funds of this club.</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appoint the surety for the bonding of any of</w:t>
      </w:r>
      <w:r w:rsidRPr="003949EF">
        <w:rPr>
          <w:rFonts w:ascii="Arial" w:hAnsi="Arial" w:cs="Arial"/>
        </w:rPr>
        <w:softHyphen/>
        <w:t>ficer of this club.</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not authorize, nor permit the expenditure, for any administrative purpose, of the net income of proj</w:t>
      </w:r>
      <w:r w:rsidRPr="003949EF">
        <w:rPr>
          <w:rFonts w:ascii="Arial" w:hAnsi="Arial" w:cs="Arial"/>
        </w:rPr>
        <w:softHyphen/>
        <w:t>ects or activities of this club by which funds are raised from the public.</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submit all matters of new business and policy to the respective Standing or Special club committee for study and recommendation to the Board.</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It shall name and appoint, subject to approval of the club membership, the delegates and alternates of this club to District (Single or Sub- and Multiple) and In</w:t>
      </w:r>
      <w:r w:rsidRPr="003949EF">
        <w:rPr>
          <w:rFonts w:ascii="Arial" w:hAnsi="Arial" w:cs="Arial"/>
        </w:rPr>
        <w:softHyphen/>
        <w:t>ternational Conventions.</w:t>
      </w:r>
    </w:p>
    <w:p w:rsidR="005C10C6" w:rsidRPr="003949EF" w:rsidRDefault="005C10C6" w:rsidP="005C10C6">
      <w:pPr>
        <w:widowControl w:val="0"/>
        <w:numPr>
          <w:ilvl w:val="0"/>
          <w:numId w:val="1"/>
        </w:numPr>
        <w:tabs>
          <w:tab w:val="left" w:pos="720"/>
        </w:tabs>
        <w:kinsoku w:val="0"/>
        <w:spacing w:before="120" w:after="120" w:line="240" w:lineRule="auto"/>
        <w:ind w:right="474"/>
        <w:rPr>
          <w:rFonts w:ascii="Arial" w:hAnsi="Arial" w:cs="Arial"/>
        </w:rPr>
      </w:pPr>
      <w:r w:rsidRPr="003949EF">
        <w:rPr>
          <w:rFonts w:ascii="Arial" w:hAnsi="Arial" w:cs="Arial"/>
        </w:rPr>
        <w:t>The Board of Lions Clubs meets in many ways. Some meet before or after the regular club meeting; some in the evenings at the club meeting place or at the homes of members. Evening meetings usually allow more time for discussion of club problems.</w:t>
      </w:r>
    </w:p>
    <w:p w:rsidR="005C10C6" w:rsidRDefault="005C10C6" w:rsidP="005C10C6">
      <w:pPr>
        <w:rPr>
          <w:rFonts w:ascii="Arial" w:hAnsi="Arial" w:cs="Arial"/>
        </w:rPr>
      </w:pPr>
      <w:r>
        <w:rPr>
          <w:rFonts w:ascii="Arial" w:hAnsi="Arial" w:cs="Arial"/>
        </w:rPr>
        <w:br w:type="page"/>
      </w:r>
    </w:p>
    <w:p w:rsidR="005C10C6" w:rsidRDefault="005C10C6" w:rsidP="005C10C6">
      <w:pPr>
        <w:widowControl w:val="0"/>
        <w:tabs>
          <w:tab w:val="left" w:pos="720"/>
        </w:tabs>
        <w:kinsoku w:val="0"/>
        <w:spacing w:before="120" w:after="120" w:line="240" w:lineRule="auto"/>
        <w:ind w:right="474"/>
        <w:rPr>
          <w:rFonts w:ascii="Arial" w:hAnsi="Arial" w:cs="Arial"/>
        </w:rPr>
        <w:sectPr w:rsidR="005C10C6" w:rsidSect="005C10C6">
          <w:footerReference w:type="default" r:id="rId7"/>
          <w:footerReference w:type="first" r:id="rId8"/>
          <w:pgSz w:w="12240" w:h="15840" w:code="1"/>
          <w:pgMar w:top="1080" w:right="1080" w:bottom="1080" w:left="1080" w:header="540" w:footer="288" w:gutter="0"/>
          <w:pgNumType w:start="1"/>
          <w:cols w:space="720"/>
          <w:noEndnote/>
          <w:titlePg/>
          <w:docGrid w:linePitch="299"/>
        </w:sectPr>
      </w:pPr>
    </w:p>
    <w:p w:rsidR="005C10C6" w:rsidRDefault="005C10C6" w:rsidP="005C10C6">
      <w:pPr>
        <w:jc w:val="center"/>
        <w:rPr>
          <w:sz w:val="72"/>
        </w:rPr>
      </w:pPr>
    </w:p>
    <w:p w:rsidR="005C10C6" w:rsidRPr="006E15D6" w:rsidRDefault="005C10C6" w:rsidP="005C10C6">
      <w:pPr>
        <w:jc w:val="center"/>
        <w:rPr>
          <w:sz w:val="72"/>
        </w:rPr>
      </w:pPr>
      <w:r>
        <w:rPr>
          <w:sz w:val="72"/>
        </w:rPr>
        <w:t>Parliamentary Procedures</w:t>
      </w:r>
    </w:p>
    <w:p w:rsidR="005C10C6" w:rsidRPr="00233B96" w:rsidRDefault="005C10C6" w:rsidP="005C10C6">
      <w:pPr>
        <w:spacing w:before="240" w:after="240"/>
        <w:jc w:val="center"/>
        <w:rPr>
          <w:sz w:val="40"/>
        </w:rPr>
      </w:pPr>
      <w:r>
        <w:rPr>
          <w:sz w:val="40"/>
        </w:rPr>
        <w:t>Section I</w:t>
      </w:r>
    </w:p>
    <w:p w:rsidR="005C10C6" w:rsidRDefault="005C10C6" w:rsidP="005C10C6">
      <w:pPr>
        <w:spacing w:before="240" w:after="240"/>
        <w:jc w:val="center"/>
        <w:rPr>
          <w:sz w:val="28"/>
        </w:rPr>
      </w:pPr>
      <w:r w:rsidRPr="00FB780C">
        <w:rPr>
          <w:sz w:val="28"/>
        </w:rPr>
        <w:t xml:space="preserve">Page 1 </w:t>
      </w:r>
      <w:r>
        <w:rPr>
          <w:sz w:val="28"/>
        </w:rPr>
        <w:t>–</w:t>
      </w:r>
      <w:r w:rsidRPr="00FB780C">
        <w:rPr>
          <w:sz w:val="28"/>
        </w:rPr>
        <w:t xml:space="preserve"> </w:t>
      </w:r>
      <w:r>
        <w:rPr>
          <w:sz w:val="28"/>
        </w:rPr>
        <w:t>4</w:t>
      </w:r>
    </w:p>
    <w:p w:rsidR="005C10C6" w:rsidRDefault="005C10C6" w:rsidP="005C10C6">
      <w:pPr>
        <w:jc w:val="center"/>
        <w:rPr>
          <w:sz w:val="56"/>
        </w:rPr>
      </w:pPr>
      <w:r>
        <w:rPr>
          <w:sz w:val="56"/>
        </w:rPr>
        <w:t xml:space="preserve"> </w:t>
      </w:r>
    </w:p>
    <w:p w:rsidR="005C10C6" w:rsidRDefault="005C10C6" w:rsidP="005C10C6">
      <w:pPr>
        <w:jc w:val="center"/>
        <w:rPr>
          <w:sz w:val="56"/>
        </w:rPr>
      </w:pPr>
    </w:p>
    <w:p w:rsidR="005C10C6" w:rsidRDefault="005C10C6" w:rsidP="005C10C6">
      <w:pPr>
        <w:jc w:val="center"/>
        <w:rPr>
          <w:sz w:val="56"/>
        </w:rPr>
      </w:pPr>
    </w:p>
    <w:p w:rsidR="005C10C6" w:rsidRDefault="005C10C6" w:rsidP="005C10C6">
      <w:pPr>
        <w:jc w:val="center"/>
        <w:rPr>
          <w:sz w:val="56"/>
        </w:rPr>
      </w:pPr>
      <w:r>
        <w:rPr>
          <w:noProof/>
          <w:sz w:val="56"/>
        </w:rPr>
        <w:drawing>
          <wp:inline distT="0" distB="0" distL="0" distR="0" wp14:anchorId="3A776AA4" wp14:editId="1242D98B">
            <wp:extent cx="2105319" cy="1924319"/>
            <wp:effectExtent l="19050" t="0" r="9231" b="0"/>
            <wp:docPr id="22" name="Picture 1" descr="ec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07.png"/>
                    <pic:cNvPicPr/>
                  </pic:nvPicPr>
                  <pic:blipFill>
                    <a:blip r:embed="rId6" cstate="print"/>
                    <a:stretch>
                      <a:fillRect/>
                    </a:stretch>
                  </pic:blipFill>
                  <pic:spPr>
                    <a:xfrm>
                      <a:off x="0" y="0"/>
                      <a:ext cx="2105319" cy="1924319"/>
                    </a:xfrm>
                    <a:prstGeom prst="rect">
                      <a:avLst/>
                    </a:prstGeom>
                  </pic:spPr>
                </pic:pic>
              </a:graphicData>
            </a:graphic>
          </wp:inline>
        </w:drawing>
      </w:r>
    </w:p>
    <w:p w:rsidR="005C10C6" w:rsidRDefault="005C10C6" w:rsidP="005C10C6">
      <w:pPr>
        <w:jc w:val="center"/>
        <w:rPr>
          <w:rFonts w:ascii="Arial" w:hAnsi="Arial" w:cs="Arial"/>
          <w:sz w:val="32"/>
        </w:rPr>
      </w:pPr>
    </w:p>
    <w:p w:rsidR="005C10C6" w:rsidRDefault="005C10C6" w:rsidP="005C10C6">
      <w:pPr>
        <w:jc w:val="center"/>
        <w:rPr>
          <w:rFonts w:ascii="Arial" w:hAnsi="Arial" w:cs="Arial"/>
          <w:sz w:val="32"/>
        </w:rPr>
      </w:pPr>
    </w:p>
    <w:p w:rsidR="005C10C6" w:rsidRDefault="005C10C6" w:rsidP="005C10C6">
      <w:pPr>
        <w:jc w:val="center"/>
        <w:rPr>
          <w:rFonts w:ascii="Arial" w:hAnsi="Arial" w:cs="Arial"/>
          <w:sz w:val="32"/>
        </w:rPr>
      </w:pPr>
    </w:p>
    <w:p w:rsidR="005C10C6" w:rsidRDefault="005C10C6" w:rsidP="005C10C6">
      <w:pPr>
        <w:rPr>
          <w:rFonts w:ascii="Arial" w:hAnsi="Arial" w:cs="Arial"/>
        </w:rPr>
      </w:pPr>
      <w:r>
        <w:rPr>
          <w:rFonts w:ascii="Arial" w:hAnsi="Arial" w:cs="Arial"/>
        </w:rPr>
        <w:br w:type="page"/>
      </w:r>
    </w:p>
    <w:p w:rsidR="005C10C6" w:rsidRPr="00C2374C" w:rsidRDefault="005C10C6" w:rsidP="005C10C6">
      <w:pPr>
        <w:rPr>
          <w:rFonts w:ascii="Arial" w:hAnsi="Arial" w:cs="Arial"/>
          <w:b/>
          <w:sz w:val="28"/>
        </w:rPr>
      </w:pPr>
      <w:r w:rsidRPr="00C2374C">
        <w:rPr>
          <w:rFonts w:ascii="Arial" w:hAnsi="Arial" w:cs="Arial"/>
          <w:b/>
          <w:sz w:val="28"/>
        </w:rPr>
        <w:lastRenderedPageBreak/>
        <w:t>PARLIAMENTARY PROCEDURE</w:t>
      </w:r>
    </w:p>
    <w:p w:rsidR="005C10C6" w:rsidRPr="00C2374C" w:rsidRDefault="005C10C6" w:rsidP="005C10C6">
      <w:pPr>
        <w:spacing w:before="120"/>
        <w:rPr>
          <w:rFonts w:ascii="Arial" w:hAnsi="Arial" w:cs="Arial"/>
        </w:rPr>
      </w:pPr>
      <w:r w:rsidRPr="00C2374C">
        <w:rPr>
          <w:rFonts w:ascii="Arial" w:hAnsi="Arial" w:cs="Arial"/>
        </w:rPr>
        <w:t>Robert's Rules of Order</w:t>
      </w:r>
    </w:p>
    <w:p w:rsidR="005C10C6" w:rsidRPr="003949EF" w:rsidRDefault="005C10C6" w:rsidP="005C10C6">
      <w:pPr>
        <w:widowControl w:val="0"/>
        <w:numPr>
          <w:ilvl w:val="0"/>
          <w:numId w:val="2"/>
        </w:numPr>
        <w:tabs>
          <w:tab w:val="left" w:pos="720"/>
        </w:tabs>
        <w:kinsoku w:val="0"/>
        <w:spacing w:before="120" w:after="0"/>
        <w:rPr>
          <w:rFonts w:ascii="Arial" w:hAnsi="Arial" w:cs="Arial"/>
        </w:rPr>
      </w:pPr>
      <w:r w:rsidRPr="003949EF">
        <w:rPr>
          <w:rFonts w:ascii="Arial" w:hAnsi="Arial" w:cs="Arial"/>
        </w:rPr>
        <w:t>Purposes</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To prioritize matters for consideration.</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To facilitate orderly conduct of meetings.</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To facilitate resolution of conflicts.</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To expedite decisions on proposed matters.</w:t>
      </w:r>
    </w:p>
    <w:p w:rsidR="005C10C6" w:rsidRPr="006F27C0" w:rsidRDefault="005C10C6" w:rsidP="005C10C6">
      <w:pPr>
        <w:tabs>
          <w:tab w:val="left" w:pos="1440"/>
        </w:tabs>
        <w:spacing w:before="120"/>
        <w:ind w:left="1440"/>
        <w:rPr>
          <w:rFonts w:ascii="Arial" w:hAnsi="Arial" w:cs="Arial"/>
          <w:sz w:val="18"/>
        </w:rPr>
      </w:pPr>
    </w:p>
    <w:p w:rsidR="005C10C6" w:rsidRDefault="005C10C6" w:rsidP="005C10C6">
      <w:pPr>
        <w:widowControl w:val="0"/>
        <w:numPr>
          <w:ilvl w:val="0"/>
          <w:numId w:val="2"/>
        </w:numPr>
        <w:tabs>
          <w:tab w:val="left" w:pos="720"/>
        </w:tabs>
        <w:kinsoku w:val="0"/>
        <w:spacing w:before="120" w:after="0"/>
        <w:rPr>
          <w:rFonts w:ascii="Arial" w:hAnsi="Arial" w:cs="Arial"/>
        </w:rPr>
      </w:pPr>
      <w:r w:rsidRPr="00165360">
        <w:rPr>
          <w:rFonts w:ascii="Arial" w:hAnsi="Arial" w:cs="Arial"/>
        </w:rPr>
        <w:t>Use of Rules and Procedures</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Conduct of meetings</w:t>
      </w:r>
      <w:r>
        <w:rPr>
          <w:rFonts w:ascii="Arial" w:hAnsi="Arial" w:cs="Arial"/>
        </w:rPr>
        <w:t>.</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Types of motions</w:t>
      </w:r>
      <w:r>
        <w:rPr>
          <w:rFonts w:ascii="Arial" w:hAnsi="Arial" w:cs="Arial"/>
        </w:rPr>
        <w:t>.</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Debate</w:t>
      </w:r>
      <w:r>
        <w:rPr>
          <w:rFonts w:ascii="Arial" w:hAnsi="Arial" w:cs="Arial"/>
        </w:rPr>
        <w:t>.</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Vote</w:t>
      </w:r>
      <w:r>
        <w:rPr>
          <w:rFonts w:ascii="Arial" w:hAnsi="Arial" w:cs="Arial"/>
        </w:rPr>
        <w:t>.</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Committees and Boards</w:t>
      </w:r>
      <w:r>
        <w:rPr>
          <w:rFonts w:ascii="Arial" w:hAnsi="Arial" w:cs="Arial"/>
        </w:rPr>
        <w:t>.</w:t>
      </w:r>
    </w:p>
    <w:p w:rsidR="005C10C6" w:rsidRPr="006F27C0" w:rsidRDefault="005C10C6" w:rsidP="005C10C6">
      <w:pPr>
        <w:spacing w:before="120"/>
        <w:ind w:left="1440"/>
        <w:rPr>
          <w:rFonts w:ascii="Arial" w:hAnsi="Arial" w:cs="Arial"/>
        </w:rPr>
      </w:pPr>
    </w:p>
    <w:p w:rsidR="005C10C6" w:rsidRDefault="005C10C6" w:rsidP="005C10C6">
      <w:pPr>
        <w:widowControl w:val="0"/>
        <w:numPr>
          <w:ilvl w:val="0"/>
          <w:numId w:val="2"/>
        </w:numPr>
        <w:tabs>
          <w:tab w:val="left" w:pos="720"/>
        </w:tabs>
        <w:kinsoku w:val="0"/>
        <w:spacing w:before="120" w:after="0"/>
        <w:rPr>
          <w:rFonts w:ascii="Arial" w:hAnsi="Arial" w:cs="Arial"/>
        </w:rPr>
      </w:pPr>
      <w:r w:rsidRPr="00165360">
        <w:rPr>
          <w:rFonts w:ascii="Arial" w:hAnsi="Arial" w:cs="Arial"/>
        </w:rPr>
        <w:t>Use of Rules in Lions Clubs</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Board meeting</w:t>
      </w:r>
      <w:r>
        <w:rPr>
          <w:rFonts w:ascii="Arial" w:hAnsi="Arial" w:cs="Arial"/>
        </w:rPr>
        <w:t>.</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Membership meeting</w:t>
      </w:r>
      <w:r>
        <w:rPr>
          <w:rFonts w:ascii="Arial" w:hAnsi="Arial" w:cs="Arial"/>
        </w:rPr>
        <w:t>.</w:t>
      </w:r>
    </w:p>
    <w:p w:rsidR="005C10C6" w:rsidRPr="006F27C0" w:rsidRDefault="005C10C6" w:rsidP="005C10C6">
      <w:pPr>
        <w:widowControl w:val="0"/>
        <w:numPr>
          <w:ilvl w:val="1"/>
          <w:numId w:val="2"/>
        </w:numPr>
        <w:tabs>
          <w:tab w:val="left" w:pos="1440"/>
        </w:tabs>
        <w:kinsoku w:val="0"/>
        <w:spacing w:before="120" w:after="0" w:line="240" w:lineRule="auto"/>
        <w:rPr>
          <w:rFonts w:ascii="Arial" w:hAnsi="Arial" w:cs="Arial"/>
        </w:rPr>
      </w:pPr>
      <w:r w:rsidRPr="006F27C0">
        <w:rPr>
          <w:rFonts w:ascii="Arial" w:hAnsi="Arial" w:cs="Arial"/>
        </w:rPr>
        <w:t>Committee meeting</w:t>
      </w:r>
      <w:r>
        <w:rPr>
          <w:rFonts w:ascii="Arial" w:hAnsi="Arial" w:cs="Arial"/>
        </w:rPr>
        <w:t>.</w:t>
      </w:r>
    </w:p>
    <w:p w:rsidR="005C10C6" w:rsidRDefault="005C10C6" w:rsidP="005C10C6">
      <w:pPr>
        <w:spacing w:before="120"/>
        <w:ind w:left="1440"/>
        <w:rPr>
          <w:rFonts w:ascii="Arial" w:hAnsi="Arial" w:cs="Arial"/>
        </w:rPr>
      </w:pPr>
    </w:p>
    <w:p w:rsidR="005C10C6" w:rsidRDefault="005C10C6" w:rsidP="005C10C6">
      <w:pPr>
        <w:widowControl w:val="0"/>
        <w:numPr>
          <w:ilvl w:val="0"/>
          <w:numId w:val="2"/>
        </w:numPr>
        <w:tabs>
          <w:tab w:val="left" w:pos="720"/>
        </w:tabs>
        <w:kinsoku w:val="0"/>
        <w:spacing w:before="120" w:after="0"/>
        <w:rPr>
          <w:rFonts w:ascii="Arial" w:hAnsi="Arial" w:cs="Arial"/>
        </w:rPr>
      </w:pPr>
      <w:r w:rsidRPr="00165360">
        <w:rPr>
          <w:rFonts w:ascii="Arial" w:hAnsi="Arial" w:cs="Arial"/>
        </w:rPr>
        <w:t>Important Rules to Remember</w:t>
      </w:r>
    </w:p>
    <w:p w:rsidR="005C10C6" w:rsidRPr="006F27C0" w:rsidRDefault="005C10C6" w:rsidP="005C10C6">
      <w:pPr>
        <w:widowControl w:val="0"/>
        <w:numPr>
          <w:ilvl w:val="1"/>
          <w:numId w:val="2"/>
        </w:numPr>
        <w:tabs>
          <w:tab w:val="left" w:pos="1440"/>
        </w:tabs>
        <w:kinsoku w:val="0"/>
        <w:spacing w:before="120" w:after="0"/>
        <w:rPr>
          <w:rFonts w:ascii="Arial" w:hAnsi="Arial" w:cs="Arial"/>
        </w:rPr>
      </w:pPr>
      <w:r w:rsidRPr="006F27C0">
        <w:rPr>
          <w:rFonts w:ascii="Arial" w:hAnsi="Arial" w:cs="Arial"/>
        </w:rPr>
        <w:t>See Charts on the next two pages.</w:t>
      </w:r>
    </w:p>
    <w:p w:rsidR="00986093" w:rsidRDefault="00986093">
      <w:bookmarkStart w:id="0" w:name="_GoBack"/>
      <w:bookmarkEnd w:id="0"/>
    </w:p>
    <w:sectPr w:rsidR="0098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83" w:rsidRDefault="005C10C6">
    <w:pPr>
      <w:pStyle w:val="Footer"/>
      <w:jc w:val="center"/>
    </w:pPr>
    <w:r w:rsidRPr="007B7579">
      <w:rPr>
        <w:sz w:val="20"/>
      </w:rPr>
      <w:t>Section</w:t>
    </w:r>
    <w:r>
      <w:rPr>
        <w:sz w:val="20"/>
      </w:rPr>
      <w:t xml:space="preserve"> H</w:t>
    </w:r>
    <w:r w:rsidRPr="007B7579">
      <w:rPr>
        <w:sz w:val="20"/>
      </w:rPr>
      <w:t xml:space="preserve"> ~ Page </w:t>
    </w:r>
    <w:sdt>
      <w:sdtPr>
        <w:rPr>
          <w:sz w:val="20"/>
        </w:rPr>
        <w:id w:val="460395927"/>
        <w:docPartObj>
          <w:docPartGallery w:val="Page Numbers (Bottom of Page)"/>
          <w:docPartUnique/>
        </w:docPartObj>
      </w:sdtPr>
      <w:sdtEndPr>
        <w:rPr>
          <w:sz w:val="22"/>
        </w:rPr>
      </w:sdtEndPr>
      <w:sdtContent>
        <w:r w:rsidRPr="007B7579">
          <w:rPr>
            <w:sz w:val="20"/>
          </w:rPr>
          <w:fldChar w:fldCharType="begin"/>
        </w:r>
        <w:r w:rsidRPr="007B7579">
          <w:rPr>
            <w:sz w:val="20"/>
          </w:rPr>
          <w:instrText xml:space="preserve"> PAGE   \* MERGEFORMAT </w:instrText>
        </w:r>
        <w:r w:rsidRPr="007B7579">
          <w:rPr>
            <w:sz w:val="20"/>
          </w:rPr>
          <w:fldChar w:fldCharType="separate"/>
        </w:r>
        <w:r>
          <w:rPr>
            <w:noProof/>
            <w:sz w:val="20"/>
          </w:rPr>
          <w:t>3</w:t>
        </w:r>
        <w:r w:rsidRPr="007B7579">
          <w:rPr>
            <w:sz w:val="20"/>
          </w:rPr>
          <w:fldChar w:fldCharType="end"/>
        </w:r>
      </w:sdtContent>
    </w:sdt>
  </w:p>
  <w:p w:rsidR="00962883" w:rsidRPr="00AA4B51" w:rsidRDefault="005C10C6" w:rsidP="00AA4B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95923"/>
      <w:docPartObj>
        <w:docPartGallery w:val="Page Numbers (Bottom of Page)"/>
        <w:docPartUnique/>
      </w:docPartObj>
    </w:sdtPr>
    <w:sdtEndPr/>
    <w:sdtContent>
      <w:p w:rsidR="00962883" w:rsidRDefault="005C10C6">
        <w:pPr>
          <w:pStyle w:val="Footer"/>
          <w:jc w:val="center"/>
        </w:pPr>
        <w:r>
          <w:t xml:space="preserve">Section I ~ Page </w:t>
        </w:r>
        <w:r>
          <w:fldChar w:fldCharType="begin"/>
        </w:r>
        <w:r>
          <w:instrText xml:space="preserve"> PAGE   \* MERGEFORMAT </w:instrText>
        </w:r>
        <w:r>
          <w:fldChar w:fldCharType="separate"/>
        </w:r>
        <w:r>
          <w:rPr>
            <w:noProof/>
          </w:rPr>
          <w:t>1</w:t>
        </w:r>
        <w:r>
          <w:rPr>
            <w:noProof/>
          </w:rPr>
          <w:fldChar w:fldCharType="end"/>
        </w:r>
      </w:p>
    </w:sdtContent>
  </w:sdt>
  <w:p w:rsidR="00962883" w:rsidRDefault="005C10C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27850"/>
    <w:multiLevelType w:val="hybridMultilevel"/>
    <w:tmpl w:val="DE4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C137D"/>
    <w:multiLevelType w:val="hybridMultilevel"/>
    <w:tmpl w:val="BDA4E90E"/>
    <w:lvl w:ilvl="0" w:tplc="D7100CE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C6"/>
    <w:rsid w:val="005C10C6"/>
    <w:rsid w:val="0098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C6"/>
  </w:style>
  <w:style w:type="paragraph" w:styleId="BalloonText">
    <w:name w:val="Balloon Text"/>
    <w:basedOn w:val="Normal"/>
    <w:link w:val="BalloonTextChar"/>
    <w:uiPriority w:val="99"/>
    <w:semiHidden/>
    <w:unhideWhenUsed/>
    <w:rsid w:val="005C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C6"/>
  </w:style>
  <w:style w:type="paragraph" w:styleId="BalloonText">
    <w:name w:val="Balloon Text"/>
    <w:basedOn w:val="Normal"/>
    <w:link w:val="BalloonTextChar"/>
    <w:uiPriority w:val="99"/>
    <w:semiHidden/>
    <w:unhideWhenUsed/>
    <w:rsid w:val="005C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Phillips</dc:creator>
  <cp:lastModifiedBy>Mel Phillips</cp:lastModifiedBy>
  <cp:revision>1</cp:revision>
  <dcterms:created xsi:type="dcterms:W3CDTF">2015-07-25T18:19:00Z</dcterms:created>
  <dcterms:modified xsi:type="dcterms:W3CDTF">2015-07-25T18:20:00Z</dcterms:modified>
</cp:coreProperties>
</file>